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F2" w:rsidRPr="00A43DF2" w:rsidRDefault="00736665" w:rsidP="00736665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ПРИОСТАНОВЛЕНИЕ, ОТМЕНА ИЛИ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 В СЕРТИФИКАЦИИ</w:t>
      </w:r>
    </w:p>
    <w:p w:rsidR="00A43DF2" w:rsidRPr="00A43DF2" w:rsidRDefault="00A43DF2" w:rsidP="00A43DF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38B" w:rsidRPr="0070538B" w:rsidRDefault="0070538B" w:rsidP="0070538B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38B">
        <w:rPr>
          <w:rFonts w:ascii="Times New Roman" w:hAnsi="Times New Roman" w:cs="Times New Roman"/>
          <w:sz w:val="24"/>
          <w:szCs w:val="24"/>
        </w:rPr>
        <w:t>Орган по сертификации может отказать заказчику в принятии заявления или сохранении действия договора по сертификации,  если существуют явные и существенные причины, такие как участие заказчика в незаконной деятельности,  повторное обнаружение несоответствий требованиям сертификации/требованиям к продукции или аналогичные причины,  касающиеся заказчика, а также в случае возникновения рисков беспристрастности.</w:t>
      </w:r>
    </w:p>
    <w:p w:rsidR="0070538B" w:rsidRPr="0070538B" w:rsidRDefault="0070538B" w:rsidP="0070538B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70538B" w:rsidRPr="0070538B" w:rsidRDefault="0070538B" w:rsidP="007053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38B">
        <w:rPr>
          <w:rFonts w:ascii="Times New Roman" w:hAnsi="Times New Roman" w:cs="Times New Roman"/>
          <w:sz w:val="24"/>
          <w:szCs w:val="24"/>
        </w:rPr>
        <w:t>При  отрицательных  результатах  сертификации  продукции  серийного  производства  орган по  сертификации направляет заявителю решение с  указанием причин отказа в  выдаче  сертификата соответствия  и  уведомляет  об  этом  контролирующие (надзорные)  органы  по  месту  расположения заявителя продукции для своевременного оформления запрета на реализацию данной продукции.</w:t>
      </w:r>
    </w:p>
    <w:p w:rsidR="0070538B" w:rsidRDefault="0070538B" w:rsidP="007053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538B" w:rsidRPr="0070538B" w:rsidRDefault="0070538B" w:rsidP="007053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38B">
        <w:rPr>
          <w:rFonts w:ascii="Times New Roman" w:hAnsi="Times New Roman" w:cs="Times New Roman"/>
          <w:sz w:val="24"/>
          <w:szCs w:val="24"/>
        </w:rPr>
        <w:t>При отрицательных результатах анализа заявки заявителю сообщается о том, что необходимо представить к заявке или исправить в ней, либо об отказе в принятии заявки.</w:t>
      </w:r>
    </w:p>
    <w:p w:rsidR="0070538B" w:rsidRDefault="0070538B" w:rsidP="007053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538B" w:rsidRPr="0070538B" w:rsidRDefault="0070538B" w:rsidP="007053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538B">
        <w:rPr>
          <w:rFonts w:ascii="Times New Roman" w:hAnsi="Times New Roman" w:cs="Times New Roman"/>
          <w:sz w:val="24"/>
          <w:szCs w:val="24"/>
        </w:rPr>
        <w:t>Отказ в принятии заявки не препятствует повторному обращению с ней после устранения недостатков, явившихся причиной отказа.</w:t>
      </w:r>
    </w:p>
    <w:p w:rsidR="0070538B" w:rsidRDefault="0070538B" w:rsidP="0073666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C85" w:rsidRDefault="00A43DF2" w:rsidP="0073666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приостановлении срока действия сертификата соответствия  решается  при   отрицательных   результатах  инспекционного контроля и (или) при поступлении претензий. </w:t>
      </w:r>
    </w:p>
    <w:p w:rsidR="00646881" w:rsidRDefault="00646881" w:rsidP="0073666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DF2" w:rsidRPr="00A43DF2" w:rsidRDefault="00A43DF2" w:rsidP="0073666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43DF2">
        <w:rPr>
          <w:rFonts w:ascii="Times New Roman" w:eastAsia="Times New Roman" w:hAnsi="Times New Roman" w:cs="Times New Roman"/>
          <w:sz w:val="24"/>
          <w:szCs w:val="24"/>
        </w:rPr>
        <w:t>В общем случае основанием для приостановления либо прекращения действия сертификата соответствия на продукцию являются: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несоответствие продукции установленным требованиям;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невыполнение заявителем положений соглашения по сертификации;</w:t>
      </w:r>
    </w:p>
    <w:p w:rsidR="00050C85" w:rsidRDefault="00A43DF2" w:rsidP="00050C85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 xml:space="preserve">отрицательные результаты инспекционного </w:t>
      </w:r>
      <w:proofErr w:type="gramStart"/>
      <w:r w:rsidRPr="00B45BBF">
        <w:rPr>
          <w:sz w:val="24"/>
          <w:szCs w:val="24"/>
        </w:rPr>
        <w:t>контроля за</w:t>
      </w:r>
      <w:proofErr w:type="gramEnd"/>
      <w:r w:rsidRPr="00B45BBF">
        <w:rPr>
          <w:sz w:val="24"/>
          <w:szCs w:val="24"/>
        </w:rPr>
        <w:t xml:space="preserve"> сертифицированной продукцией;</w:t>
      </w:r>
    </w:p>
    <w:p w:rsidR="00050C85" w:rsidRPr="00050C85" w:rsidRDefault="00050C85" w:rsidP="00050C85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050C85">
        <w:rPr>
          <w:sz w:val="24"/>
          <w:szCs w:val="24"/>
          <w:lang w:eastAsia="en-US"/>
        </w:rPr>
        <w:t>не устранение заявителем в установленные сроки несоответствий;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возможность создания продукцией реальной угрозы безопасности жизни, здоровью, наследственности человека, сохранности имущества и безопасности окружающей среды;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отрицательные результаты проверок безопасности сертифицированной продукции контролирующими (надзорными) органами;</w:t>
      </w:r>
    </w:p>
    <w:p w:rsidR="00736665" w:rsidRDefault="00736665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 xml:space="preserve">сокрытие  владельцем  сертификата  соответствия  отрицательной  информации  о  проверках качества и безопасности продукции; 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изменения конструкции (состава), комплектности продукции, которые могут повлиять на показатели, подтверждаемые при сертификации (если владелец сертификата соответствия своевременно не обратился в орган по сертификации);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изменение организации и (или) технологии производства продукции, если перечисленные изменения могут вызвать несоответствие требованиям, контролируемым при сертификации (если владелец сертификата соответствия своевременно не обратился в орган по сертификации);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несвоевременное обращение владельца сертификата соответствия в орган по сертификации при изменении (введении новых) стандартов на продукцию или методы (методики) испытаний, которые могут повлиять на показатели, подтверждаемые при сертификации;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неоднократное поступление обоснованных претензий к сертифицированной продукции со стороны потребителей;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t>отказ владельца сертификата соответствия от проведения и оплаты инспекционного контроля;</w:t>
      </w:r>
    </w:p>
    <w:p w:rsidR="00A43DF2" w:rsidRPr="00B45BBF" w:rsidRDefault="00A43DF2" w:rsidP="00B45BBF">
      <w:pPr>
        <w:pStyle w:val="a3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B45BBF">
        <w:rPr>
          <w:sz w:val="24"/>
          <w:szCs w:val="24"/>
        </w:rPr>
        <w:lastRenderedPageBreak/>
        <w:t>невыполнение заявителем сроков подписания договора (контракта) с органом по сертификации.</w:t>
      </w:r>
    </w:p>
    <w:p w:rsidR="00050C85" w:rsidRDefault="00050C85" w:rsidP="00736665">
      <w:pPr>
        <w:tabs>
          <w:tab w:val="left" w:pos="141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DF2" w:rsidRPr="00A43DF2" w:rsidRDefault="00A43DF2" w:rsidP="00736665">
      <w:pPr>
        <w:tabs>
          <w:tab w:val="left" w:pos="141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приостановления срока действия  сертификата и  применения знака соответствия предусматривает:</w:t>
      </w:r>
    </w:p>
    <w:p w:rsidR="00A43DF2" w:rsidRPr="00050C85" w:rsidRDefault="00A43DF2" w:rsidP="00050C85">
      <w:pPr>
        <w:pStyle w:val="a3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sz w:val="24"/>
          <w:szCs w:val="24"/>
          <w:lang w:eastAsia="ru-RU"/>
        </w:rPr>
      </w:pPr>
      <w:r w:rsidRPr="00050C85">
        <w:rPr>
          <w:sz w:val="24"/>
          <w:szCs w:val="24"/>
          <w:lang w:eastAsia="ru-RU"/>
        </w:rPr>
        <w:t>установление срока, в течение  которого  заявителю  необходимо устранить обнаруженные несоответствия;</w:t>
      </w:r>
    </w:p>
    <w:p w:rsidR="00A43DF2" w:rsidRPr="00050C85" w:rsidRDefault="00A43DF2" w:rsidP="00050C85">
      <w:pPr>
        <w:pStyle w:val="a3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sz w:val="24"/>
          <w:szCs w:val="24"/>
          <w:lang w:eastAsia="ru-RU"/>
        </w:rPr>
      </w:pPr>
      <w:r w:rsidRPr="00050C85">
        <w:rPr>
          <w:sz w:val="24"/>
          <w:szCs w:val="24"/>
          <w:lang w:eastAsia="ru-RU"/>
        </w:rPr>
        <w:t>сохранение действия сертификации на условии, установленном органом по сертификации (например, усиленный инспекционный контроль);</w:t>
      </w:r>
    </w:p>
    <w:p w:rsidR="00A43DF2" w:rsidRPr="00050C85" w:rsidRDefault="00A43DF2" w:rsidP="00050C85">
      <w:pPr>
        <w:pStyle w:val="a3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sz w:val="24"/>
          <w:szCs w:val="24"/>
          <w:lang w:eastAsia="ru-RU"/>
        </w:rPr>
      </w:pPr>
      <w:r w:rsidRPr="00050C85">
        <w:rPr>
          <w:sz w:val="24"/>
          <w:szCs w:val="24"/>
          <w:lang w:eastAsia="ru-RU"/>
        </w:rPr>
        <w:t>сокращение области сертификации с целью исключения несоответствующих видов продукции;</w:t>
      </w:r>
    </w:p>
    <w:p w:rsidR="00A43DF2" w:rsidRPr="00050C85" w:rsidRDefault="00A43DF2" w:rsidP="00050C85">
      <w:pPr>
        <w:pStyle w:val="a3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sz w:val="24"/>
          <w:szCs w:val="24"/>
          <w:lang w:eastAsia="ru-RU"/>
        </w:rPr>
      </w:pPr>
      <w:r w:rsidRPr="00050C85">
        <w:rPr>
          <w:sz w:val="24"/>
          <w:szCs w:val="24"/>
          <w:lang w:eastAsia="ru-RU"/>
        </w:rPr>
        <w:t>отмену действия сертификации;</w:t>
      </w:r>
    </w:p>
    <w:p w:rsidR="00A43DF2" w:rsidRPr="00050C85" w:rsidRDefault="00A43DF2" w:rsidP="00050C85">
      <w:pPr>
        <w:pStyle w:val="a3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sz w:val="24"/>
          <w:szCs w:val="24"/>
          <w:lang w:eastAsia="ru-RU"/>
        </w:rPr>
      </w:pPr>
      <w:r w:rsidRPr="00050C85">
        <w:rPr>
          <w:sz w:val="24"/>
          <w:szCs w:val="24"/>
          <w:lang w:eastAsia="ru-RU"/>
        </w:rPr>
        <w:t>рассмотрение  плана  мероприятий  и  определение  возможности устранения несоответствий  в установленный срок;</w:t>
      </w:r>
    </w:p>
    <w:p w:rsidR="00A43DF2" w:rsidRPr="00050C85" w:rsidRDefault="00A43DF2" w:rsidP="00050C85">
      <w:pPr>
        <w:pStyle w:val="a3"/>
        <w:numPr>
          <w:ilvl w:val="0"/>
          <w:numId w:val="9"/>
        </w:numPr>
        <w:tabs>
          <w:tab w:val="left" w:pos="851"/>
        </w:tabs>
        <w:ind w:left="0" w:firstLine="540"/>
        <w:jc w:val="both"/>
        <w:rPr>
          <w:sz w:val="24"/>
          <w:szCs w:val="24"/>
          <w:lang w:eastAsia="ru-RU"/>
        </w:rPr>
      </w:pPr>
      <w:r w:rsidRPr="00050C85">
        <w:rPr>
          <w:sz w:val="24"/>
          <w:szCs w:val="24"/>
          <w:lang w:eastAsia="ru-RU"/>
        </w:rPr>
        <w:t>принятие решения о приостановлении действия сертификата соответствия и  направление в Национальный орган по оценке соответствия Республики Беларусь соответствующих предложений;</w:t>
      </w:r>
    </w:p>
    <w:p w:rsidR="00A43DF2" w:rsidRPr="0070538B" w:rsidRDefault="00A43DF2" w:rsidP="0070538B">
      <w:pPr>
        <w:pStyle w:val="a3"/>
        <w:numPr>
          <w:ilvl w:val="0"/>
          <w:numId w:val="9"/>
        </w:numPr>
        <w:tabs>
          <w:tab w:val="left" w:pos="851"/>
        </w:tabs>
        <w:ind w:left="0" w:firstLine="539"/>
        <w:jc w:val="both"/>
        <w:rPr>
          <w:sz w:val="24"/>
          <w:szCs w:val="24"/>
          <w:lang w:eastAsia="ru-RU"/>
        </w:rPr>
      </w:pPr>
      <w:r w:rsidRPr="00050C85">
        <w:rPr>
          <w:sz w:val="24"/>
          <w:szCs w:val="24"/>
          <w:lang w:eastAsia="ru-RU"/>
        </w:rPr>
        <w:t xml:space="preserve">рассмотрение  представленных  материалов  по  выполнению  плана мероприятий по </w:t>
      </w:r>
      <w:r w:rsidRPr="0070538B">
        <w:rPr>
          <w:sz w:val="24"/>
          <w:szCs w:val="24"/>
          <w:lang w:eastAsia="ru-RU"/>
        </w:rPr>
        <w:t>устранению несоответствий;</w:t>
      </w:r>
    </w:p>
    <w:p w:rsidR="00A43DF2" w:rsidRPr="0070538B" w:rsidRDefault="00A43DF2" w:rsidP="0070538B">
      <w:pPr>
        <w:pStyle w:val="a3"/>
        <w:numPr>
          <w:ilvl w:val="0"/>
          <w:numId w:val="9"/>
        </w:numPr>
        <w:tabs>
          <w:tab w:val="left" w:pos="851"/>
        </w:tabs>
        <w:ind w:left="0" w:firstLine="539"/>
        <w:jc w:val="both"/>
        <w:rPr>
          <w:sz w:val="24"/>
          <w:szCs w:val="24"/>
          <w:lang w:eastAsia="ru-RU"/>
        </w:rPr>
      </w:pPr>
      <w:r w:rsidRPr="0070538B">
        <w:rPr>
          <w:sz w:val="24"/>
          <w:szCs w:val="24"/>
          <w:lang w:eastAsia="ru-RU"/>
        </w:rPr>
        <w:t>принятие решения о возобновлении срока действия сертификата соответствия и информирование о принятом решении Национальный орган по оценке соответствия Республики Беларусь и заявителя.</w:t>
      </w:r>
    </w:p>
    <w:p w:rsidR="00050C85" w:rsidRPr="0070538B" w:rsidRDefault="00050C85" w:rsidP="0070538B">
      <w:pPr>
        <w:tabs>
          <w:tab w:val="left" w:pos="141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38B" w:rsidRPr="0070538B" w:rsidRDefault="0070538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70538B" w:rsidRPr="0070538B" w:rsidSect="007366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325A"/>
    <w:multiLevelType w:val="hybridMultilevel"/>
    <w:tmpl w:val="E90AB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9793E"/>
    <w:multiLevelType w:val="multilevel"/>
    <w:tmpl w:val="EF3A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504D648F"/>
    <w:multiLevelType w:val="hybridMultilevel"/>
    <w:tmpl w:val="F94C7296"/>
    <w:lvl w:ilvl="0" w:tplc="C0F4F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01A83"/>
    <w:multiLevelType w:val="hybridMultilevel"/>
    <w:tmpl w:val="8A9CE976"/>
    <w:lvl w:ilvl="0" w:tplc="441E9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A22C98"/>
    <w:multiLevelType w:val="hybridMultilevel"/>
    <w:tmpl w:val="F25EA53E"/>
    <w:lvl w:ilvl="0" w:tplc="AA3EA672">
      <w:start w:val="1"/>
      <w:numFmt w:val="decimal"/>
      <w:lvlText w:val="23.1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E24420"/>
    <w:multiLevelType w:val="hybridMultilevel"/>
    <w:tmpl w:val="7B528D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30748F8"/>
    <w:multiLevelType w:val="hybridMultilevel"/>
    <w:tmpl w:val="36A605F4"/>
    <w:lvl w:ilvl="0" w:tplc="441E9E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47768C4"/>
    <w:multiLevelType w:val="hybridMultilevel"/>
    <w:tmpl w:val="FD241BE8"/>
    <w:lvl w:ilvl="0" w:tplc="8DF448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10F285F"/>
    <w:multiLevelType w:val="hybridMultilevel"/>
    <w:tmpl w:val="0D608B68"/>
    <w:lvl w:ilvl="0" w:tplc="8DF448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AFB2FBF"/>
    <w:multiLevelType w:val="multilevel"/>
    <w:tmpl w:val="C560723E"/>
    <w:lvl w:ilvl="0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F2"/>
    <w:rsid w:val="00050C85"/>
    <w:rsid w:val="003B633D"/>
    <w:rsid w:val="00646881"/>
    <w:rsid w:val="0070538B"/>
    <w:rsid w:val="00736665"/>
    <w:rsid w:val="00A43DF2"/>
    <w:rsid w:val="00B45BBF"/>
    <w:rsid w:val="00B910D0"/>
    <w:rsid w:val="00DD4DA1"/>
    <w:rsid w:val="00F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2015-08-18T12:46:00Z</dcterms:created>
  <dcterms:modified xsi:type="dcterms:W3CDTF">2015-08-18T13:04:00Z</dcterms:modified>
</cp:coreProperties>
</file>